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1BA8579D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D7F04"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23</w:t>
      </w:r>
      <w:r w:rsidR="000D7F04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>4855</w:t>
      </w:r>
    </w:p>
    <w:p w14:paraId="4A0348EB" w14:textId="27C8E8D9" w:rsidR="00B465A4" w:rsidRPr="003F2F99" w:rsidRDefault="00B465A4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Toulouse, France, August 21 – August 25, 2023</w:t>
      </w:r>
    </w:p>
    <w:p w14:paraId="1226C057" w14:textId="21F05574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606FE" w:rsidRPr="004606FE">
        <w:rPr>
          <w:rFonts w:ascii="Arial" w:hAnsi="Arial" w:cs="Arial"/>
          <w:sz w:val="22"/>
          <w:lang w:eastAsia="zh-CN"/>
        </w:rPr>
        <w:t>WF on CA_n5B DL/UL BCS1 MSD test point</w:t>
      </w:r>
    </w:p>
    <w:p w14:paraId="73AD8CE3" w14:textId="22B9663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2750F" w:rsidRPr="00F2750F">
        <w:rPr>
          <w:rFonts w:ascii="Arial" w:hAnsi="Arial" w:cs="Arial"/>
          <w:sz w:val="22"/>
          <w:lang w:eastAsia="zh-CN"/>
        </w:rPr>
        <w:t>7.1.1.2</w:t>
      </w:r>
    </w:p>
    <w:p w14:paraId="6402E503" w14:textId="77B4908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,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F2750F">
      <w:pPr>
        <w:pStyle w:val="Heading1"/>
        <w:spacing w:after="120"/>
        <w:ind w:left="1138" w:hanging="1138"/>
      </w:pPr>
      <w:r>
        <w:t>1</w:t>
      </w:r>
      <w:r>
        <w:tab/>
        <w:t xml:space="preserve">Background </w:t>
      </w:r>
    </w:p>
    <w:p w14:paraId="479DFBCE" w14:textId="67E9CC9B" w:rsidR="00834FB2" w:rsidRPr="00AB149D" w:rsidRDefault="003C71D0" w:rsidP="00834FB2">
      <w:pPr>
        <w:spacing w:after="0"/>
      </w:pPr>
      <w:r w:rsidRPr="003C71D0">
        <w:t xml:space="preserve">In RAN#100, UL CA_n5B with </w:t>
      </w:r>
      <w:r w:rsidR="00834FB2">
        <w:t xml:space="preserve">a </w:t>
      </w:r>
      <w:r w:rsidRPr="003C71D0">
        <w:t>max</w:t>
      </w:r>
      <w:r w:rsidR="00834FB2">
        <w:t>imum</w:t>
      </w:r>
      <w:r w:rsidRPr="003C71D0">
        <w:t xml:space="preserve"> 25MHz aggregated UL BW was recently requested</w:t>
      </w:r>
      <w:r>
        <w:t>. This BCS request was initially analysed in RAN4 #10</w:t>
      </w:r>
      <w:r w:rsidR="00834FB2">
        <w:t xml:space="preserve">0-e [1], and at this meeting in [2] and [3]. This WF captures the MSD test point based on </w:t>
      </w:r>
      <w:r w:rsidR="00834FB2" w:rsidRPr="007B6AAC">
        <w:t>guidelines [4].</w:t>
      </w:r>
    </w:p>
    <w:p w14:paraId="1A5E5EB3" w14:textId="1C640936" w:rsidR="00F2750F" w:rsidRPr="00AB149D" w:rsidRDefault="00F2750F" w:rsidP="00F2750F">
      <w:pPr>
        <w:spacing w:after="0"/>
      </w:pPr>
    </w:p>
    <w:p w14:paraId="070F65FD" w14:textId="77777777" w:rsidR="00D71576" w:rsidRDefault="00F2750F" w:rsidP="00D71576">
      <w:pPr>
        <w:pStyle w:val="Heading1"/>
        <w:numPr>
          <w:ilvl w:val="0"/>
          <w:numId w:val="33"/>
        </w:numPr>
        <w:ind w:left="1138" w:hanging="1138"/>
      </w:pPr>
      <w:r>
        <w:t>Way forward</w:t>
      </w:r>
    </w:p>
    <w:p w14:paraId="21D9404A" w14:textId="1FE666BD" w:rsidR="00D71576" w:rsidRDefault="00D71576" w:rsidP="00D71576">
      <w:r>
        <w:rPr>
          <w:lang w:eastAsia="zh-CN"/>
        </w:rPr>
        <w:t>&lt;</w:t>
      </w:r>
      <w:r w:rsidRPr="00D71576">
        <w:rPr>
          <w:b/>
          <w:bCs/>
          <w:lang w:eastAsia="zh-CN"/>
        </w:rPr>
        <w:t>Agreement</w:t>
      </w:r>
      <w:r>
        <w:rPr>
          <w:lang w:eastAsia="zh-CN"/>
        </w:rPr>
        <w:t xml:space="preserve">&gt;: </w:t>
      </w:r>
    </w:p>
    <w:p w14:paraId="48DACE53" w14:textId="59B995B6" w:rsidR="00F2750F" w:rsidRDefault="00F2750F" w:rsidP="00F2750F">
      <w:r>
        <w:t xml:space="preserve">At RAN4#108 multiple proposals for MSD were presented </w:t>
      </w:r>
      <w:r w:rsidR="000349F5">
        <w:t xml:space="preserve">for UL CA_n5B </w:t>
      </w:r>
      <w:r>
        <w:t>as listed in the references</w:t>
      </w:r>
      <w:r w:rsidR="000349F5">
        <w:t xml:space="preserve"> [2,3]</w:t>
      </w:r>
      <w:r>
        <w:t xml:space="preserve">. During </w:t>
      </w:r>
      <w:r w:rsidR="000349F5">
        <w:t xml:space="preserve">the ad-hoc </w:t>
      </w:r>
      <w:r>
        <w:t>discussion</w:t>
      </w:r>
      <w:r w:rsidR="000349F5">
        <w:t>s,</w:t>
      </w:r>
      <w:r>
        <w:t xml:space="preserve"> an agreement w</w:t>
      </w:r>
      <w:r w:rsidR="000349F5">
        <w:t>as r</w:t>
      </w:r>
      <w:r>
        <w:t>eached</w:t>
      </w:r>
      <w:r w:rsidR="000349F5">
        <w:t xml:space="preserve"> to add only 1 test point </w:t>
      </w:r>
      <w:r w:rsidR="00BA56F6">
        <w:t>specific to</w:t>
      </w:r>
      <w:r w:rsidR="000349F5">
        <w:t xml:space="preserve"> BCS1</w:t>
      </w:r>
      <w:r>
        <w:t xml:space="preserve"> as captured </w:t>
      </w:r>
      <w:r w:rsidR="000349F5">
        <w:t xml:space="preserve">in </w:t>
      </w:r>
      <w:r w:rsidR="000349F5">
        <w:fldChar w:fldCharType="begin"/>
      </w:r>
      <w:r w:rsidR="000349F5">
        <w:instrText xml:space="preserve"> REF _Ref143750102 \h </w:instrText>
      </w:r>
      <w:r w:rsidR="000349F5">
        <w:fldChar w:fldCharType="separate"/>
      </w:r>
      <w:r w:rsidR="000349F5">
        <w:t xml:space="preserve">Table </w:t>
      </w:r>
      <w:r w:rsidR="000349F5">
        <w:rPr>
          <w:noProof/>
        </w:rPr>
        <w:t>1</w:t>
      </w:r>
      <w:r w:rsidR="000349F5">
        <w:fldChar w:fldCharType="end"/>
      </w:r>
      <w:r w:rsidR="000349F5">
        <w:t xml:space="preserve"> </w:t>
      </w:r>
      <w:r>
        <w:t>below</w:t>
      </w:r>
      <w:r w:rsidR="000349F5">
        <w:t xml:space="preserve"> based on guidelines [4].</w:t>
      </w:r>
      <w:r w:rsidR="00BA56F6">
        <w:t xml:space="preserve"> It is agreed that the legacy BCS0 test point is kept and that a new footnote is added to clarify the test point applicability to BCS1.</w:t>
      </w:r>
    </w:p>
    <w:p w14:paraId="2CC76042" w14:textId="51DD45F3" w:rsidR="00F2750F" w:rsidRDefault="000349F5" w:rsidP="000349F5">
      <w:pPr>
        <w:pStyle w:val="Caption"/>
      </w:pPr>
      <w:bookmarkStart w:id="0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 w:rsidRPr="000349F5">
        <w:t>Intra-band contiguous CA uplink configuration for reference sensitivity</w:t>
      </w:r>
    </w:p>
    <w:tbl>
      <w:tblPr>
        <w:tblW w:w="520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1245"/>
        <w:gridCol w:w="1940"/>
        <w:gridCol w:w="1704"/>
        <w:gridCol w:w="1700"/>
        <w:gridCol w:w="990"/>
        <w:gridCol w:w="851"/>
        <w:gridCol w:w="973"/>
      </w:tblGrid>
      <w:tr w:rsidR="00BA56F6" w:rsidRPr="00BA56F6" w14:paraId="5163D2FA" w14:textId="77777777" w:rsidTr="00BA56F6">
        <w:trPr>
          <w:trHeight w:val="690"/>
          <w:jc w:val="center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DC50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C55AB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7CBF367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4E998005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255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27F8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323340E0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C9B5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5CEFCA11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7E562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97E06D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9B14E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BA56F6" w:rsidRPr="00BA56F6" w14:paraId="7FA2331F" w14:textId="77777777" w:rsidTr="00BA56F6">
        <w:trPr>
          <w:trHeight w:val="20"/>
          <w:jc w:val="center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1B242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CA_n5B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08E5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15/15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10C33" w14:textId="7C413FDD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10MHz + 1</w:t>
            </w:r>
            <w:r>
              <w:rPr>
                <w:rFonts w:ascii="Arial" w:hAnsi="Arial"/>
                <w:sz w:val="18"/>
                <w:szCs w:val="18"/>
              </w:rPr>
              <w:t>0</w:t>
            </w:r>
            <w:r w:rsidRPr="00BA56F6">
              <w:rPr>
                <w:rFonts w:ascii="Arial" w:hAnsi="Arial"/>
                <w:sz w:val="18"/>
                <w:szCs w:val="18"/>
              </w:rPr>
              <w:t>MHz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DD8A4" w14:textId="4240A819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fi-FI" w:eastAsia="fi-FI"/>
              </w:rPr>
              <w:t>10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(RB</w:t>
            </w:r>
            <w:r w:rsidR="00904190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= 0)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CFCCB" w14:textId="136439D9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0 (RB</w:t>
            </w:r>
            <w:r w:rsidR="00904190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42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AE344" w14:textId="2503E218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30.8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D9AA5" w14:textId="452B8EFC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277FD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FDD</w:t>
            </w:r>
          </w:p>
        </w:tc>
      </w:tr>
      <w:tr w:rsidR="00BA56F6" w:rsidRPr="00BA56F6" w14:paraId="56AA8141" w14:textId="77777777" w:rsidTr="00BA56F6">
        <w:trPr>
          <w:trHeight w:val="20"/>
          <w:jc w:val="center"/>
        </w:trPr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0232D" w14:textId="44F780B6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CA_n5B</w:t>
            </w:r>
            <w:r w:rsidRPr="00904190">
              <w:rPr>
                <w:rFonts w:ascii="Arial" w:hAnsi="Arial"/>
                <w:b/>
                <w:bCs/>
                <w:sz w:val="18"/>
                <w:szCs w:val="18"/>
                <w:highlight w:val="green"/>
                <w:vertAlign w:val="superscript"/>
              </w:rPr>
              <w:t>x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2330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15/15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BE6BD" w14:textId="479447F4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MHz +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20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MHz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FA2AC" w14:textId="589F02E3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4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="00904190"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0) 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07B4D" w14:textId="5027509A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16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="00904190"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9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6F225" w14:textId="7D532688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[FFS]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3F9F" w14:textId="420F85A3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[FFS]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989DB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FDD</w:t>
            </w:r>
          </w:p>
        </w:tc>
      </w:tr>
      <w:tr w:rsidR="00BA56F6" w:rsidRPr="00BA56F6" w14:paraId="30E89942" w14:textId="77777777" w:rsidTr="00BA56F6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2D8DA0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7C9F2C5B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>The carrier centre frequency of SCC in the UL operating band is configured closer to the DL operating band.</w:t>
            </w:r>
          </w:p>
          <w:p w14:paraId="01759B38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3F4BF7FA" w14:textId="77777777" w:rsid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  <w:p w14:paraId="17D06613" w14:textId="44F2CC68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trike/>
                <w:sz w:val="18"/>
              </w:rPr>
            </w:pPr>
            <w:r w:rsidRPr="00904190">
              <w:rPr>
                <w:rFonts w:ascii="Arial" w:hAnsi="Arial"/>
                <w:sz w:val="18"/>
                <w:highlight w:val="green"/>
              </w:rPr>
              <w:t>NOTE X:</w:t>
            </w:r>
            <w:r w:rsidRPr="00BA56F6">
              <w:rPr>
                <w:rFonts w:ascii="Arial" w:hAnsi="Arial"/>
                <w:sz w:val="18"/>
                <w:highlight w:val="green"/>
              </w:rPr>
              <w:t xml:space="preserve"> </w:t>
            </w:r>
            <w:r w:rsidR="0045461E" w:rsidRPr="00904190">
              <w:rPr>
                <w:rFonts w:ascii="Arial" w:hAnsi="Arial"/>
                <w:sz w:val="18"/>
                <w:highlight w:val="green"/>
              </w:rPr>
              <w:t xml:space="preserve"> Applicable only to BCS 1.</w:t>
            </w:r>
          </w:p>
        </w:tc>
      </w:tr>
    </w:tbl>
    <w:p w14:paraId="7E1C745D" w14:textId="77777777" w:rsidR="00BA56F6" w:rsidRPr="00BA56F6" w:rsidRDefault="00BA56F6" w:rsidP="00BA56F6">
      <w:pPr>
        <w:rPr>
          <w:lang w:val="en-US" w:eastAsia="zh-CN"/>
        </w:rPr>
      </w:pPr>
    </w:p>
    <w:p w14:paraId="5DEF848F" w14:textId="77777777" w:rsidR="00F2750F" w:rsidRDefault="00F2750F" w:rsidP="00F2750F">
      <w:pPr>
        <w:pStyle w:val="Heading1"/>
        <w:numPr>
          <w:ilvl w:val="0"/>
          <w:numId w:val="33"/>
        </w:numPr>
        <w:ind w:left="1138" w:hanging="1138"/>
      </w:pPr>
      <w:r>
        <w:t>References</w:t>
      </w:r>
    </w:p>
    <w:p w14:paraId="48BD3EEF" w14:textId="77777777" w:rsidR="00F2750F" w:rsidRPr="004768DA" w:rsidRDefault="00F2750F" w:rsidP="00F2750F">
      <w:pPr>
        <w:spacing w:after="0"/>
      </w:pPr>
    </w:p>
    <w:p w14:paraId="004C0B52" w14:textId="00B2EE8B" w:rsidR="00F2750F" w:rsidRDefault="00834FB2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834FB2">
        <w:rPr>
          <w:rFonts w:ascii="Arial" w:hAnsi="Arial" w:cs="Arial"/>
          <w:lang w:val="en-CA"/>
        </w:rPr>
        <w:t>R4-2114579</w:t>
      </w:r>
      <w:r>
        <w:rPr>
          <w:rFonts w:ascii="Arial" w:hAnsi="Arial" w:cs="Arial"/>
          <w:lang w:val="en-CA"/>
        </w:rPr>
        <w:t xml:space="preserve"> </w:t>
      </w:r>
      <w:r w:rsidRPr="00834FB2">
        <w:rPr>
          <w:rFonts w:ascii="Arial" w:hAnsi="Arial" w:cs="Arial"/>
          <w:lang w:val="en-CA"/>
        </w:rPr>
        <w:t>CA_n5B MSD</w:t>
      </w:r>
      <w:r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 WG4 Meeting # 100e</w:t>
      </w:r>
      <w:r>
        <w:rPr>
          <w:rFonts w:ascii="Arial" w:hAnsi="Arial" w:cs="Arial"/>
          <w:lang w:val="en-CA"/>
        </w:rPr>
        <w:t xml:space="preserve"> Electronic meeting, </w:t>
      </w:r>
      <w:r w:rsidRPr="00834FB2">
        <w:rPr>
          <w:rFonts w:ascii="Arial" w:hAnsi="Arial" w:cs="Arial"/>
          <w:lang w:val="en-CA"/>
        </w:rPr>
        <w:t>Skyworks Solutions Inc.</w:t>
      </w:r>
    </w:p>
    <w:p w14:paraId="3E4D25B6" w14:textId="20E85F49" w:rsidR="00F2750F" w:rsidRDefault="00834FB2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834FB2">
        <w:rPr>
          <w:rFonts w:ascii="Arial" w:hAnsi="Arial" w:cs="Arial"/>
          <w:lang w:val="en-CA"/>
        </w:rPr>
        <w:t>R4-2313380</w:t>
      </w:r>
      <w:r w:rsidR="00F2750F">
        <w:rPr>
          <w:rFonts w:ascii="Arial" w:hAnsi="Arial" w:cs="Arial"/>
          <w:lang w:val="en-CA"/>
        </w:rPr>
        <w:t xml:space="preserve"> </w:t>
      </w:r>
      <w:r w:rsidRPr="00834FB2">
        <w:rPr>
          <w:rFonts w:ascii="Arial" w:hAnsi="Arial" w:cs="Arial"/>
          <w:lang w:val="en-CA"/>
        </w:rPr>
        <w:t>MSD for UL CA_n5B</w:t>
      </w:r>
      <w:r w:rsidR="00F2750F"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 WG4 #108</w:t>
      </w:r>
      <w:r>
        <w:rPr>
          <w:rFonts w:ascii="Arial" w:hAnsi="Arial" w:cs="Arial"/>
          <w:lang w:val="en-CA"/>
        </w:rPr>
        <w:t xml:space="preserve"> Toulouse, France, Qualcomm France.</w:t>
      </w:r>
    </w:p>
    <w:p w14:paraId="30AC9750" w14:textId="31120A33" w:rsidR="00F2750F" w:rsidRDefault="00834FB2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834FB2">
        <w:rPr>
          <w:rFonts w:ascii="Arial" w:hAnsi="Arial" w:cs="Arial"/>
          <w:lang w:val="en-CA"/>
        </w:rPr>
        <w:t>R4-2311260</w:t>
      </w:r>
      <w:r w:rsidR="00F2750F" w:rsidRPr="00203D68">
        <w:rPr>
          <w:rFonts w:ascii="Arial" w:hAnsi="Arial" w:cs="Arial"/>
          <w:lang w:val="en-CA"/>
        </w:rPr>
        <w:t xml:space="preserve"> </w:t>
      </w:r>
      <w:r w:rsidRPr="00834FB2">
        <w:rPr>
          <w:rFonts w:ascii="Arial" w:hAnsi="Arial" w:cs="Arial"/>
          <w:lang w:val="en-CA"/>
        </w:rPr>
        <w:t>CA_n5B ULCA MSD for BCS 1 and 2</w:t>
      </w:r>
      <w:r w:rsidR="00F2750F" w:rsidRPr="00203D68"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 WG4 #108</w:t>
      </w:r>
      <w:r>
        <w:rPr>
          <w:rFonts w:ascii="Arial" w:hAnsi="Arial" w:cs="Arial"/>
          <w:lang w:val="en-CA"/>
        </w:rPr>
        <w:t xml:space="preserve"> Toulouse, France, Skyworks Solutions Inc.</w:t>
      </w:r>
    </w:p>
    <w:p w14:paraId="5967241C" w14:textId="4A32C431" w:rsidR="00834FB2" w:rsidRPr="000349F5" w:rsidRDefault="00F2750F" w:rsidP="000349F5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7B6AAC">
        <w:rPr>
          <w:rFonts w:ascii="Arial" w:hAnsi="Arial" w:cs="Arial"/>
          <w:lang w:val="en-CA"/>
        </w:rPr>
        <w:t>R4-23</w:t>
      </w:r>
      <w:r w:rsidR="00834FB2" w:rsidRPr="007B6AAC">
        <w:rPr>
          <w:rFonts w:ascii="Arial" w:hAnsi="Arial" w:cs="Arial"/>
          <w:lang w:val="en-CA"/>
        </w:rPr>
        <w:t>1</w:t>
      </w:r>
      <w:r w:rsidR="007B6AAC" w:rsidRPr="007B6AAC">
        <w:rPr>
          <w:rFonts w:ascii="Arial" w:hAnsi="Arial" w:cs="Arial"/>
          <w:lang w:val="en-CA"/>
        </w:rPr>
        <w:t>4864</w:t>
      </w:r>
      <w:r w:rsidR="00834FB2">
        <w:rPr>
          <w:rFonts w:ascii="Arial" w:hAnsi="Arial" w:cs="Arial"/>
          <w:lang w:val="en-CA"/>
        </w:rPr>
        <w:t xml:space="preserve"> </w:t>
      </w:r>
      <w:r w:rsidR="000349F5" w:rsidRPr="000349F5">
        <w:rPr>
          <w:rFonts w:ascii="Arial" w:hAnsi="Arial" w:cs="Arial"/>
          <w:lang w:val="en-CA"/>
        </w:rPr>
        <w:t>WF on intra-band contiguous UL-CA MSD</w:t>
      </w:r>
      <w:r w:rsidR="000349F5">
        <w:rPr>
          <w:rFonts w:ascii="Arial" w:hAnsi="Arial" w:cs="Arial"/>
          <w:lang w:val="en-CA"/>
        </w:rPr>
        <w:t xml:space="preserve">, </w:t>
      </w:r>
      <w:r w:rsidR="000349F5" w:rsidRPr="00834FB2">
        <w:rPr>
          <w:rFonts w:ascii="Arial" w:hAnsi="Arial" w:cs="Arial"/>
          <w:lang w:val="en-CA"/>
        </w:rPr>
        <w:t>3GPP TSG-RAN WG4 #108</w:t>
      </w:r>
      <w:r w:rsidR="000349F5">
        <w:rPr>
          <w:rFonts w:ascii="Arial" w:hAnsi="Arial" w:cs="Arial"/>
          <w:lang w:val="en-CA"/>
        </w:rPr>
        <w:t xml:space="preserve"> Toulouse, France, Skyworks Solutions Inc.</w:t>
      </w:r>
    </w:p>
    <w:p w14:paraId="0F79C49E" w14:textId="77777777" w:rsidR="00B465A4" w:rsidRPr="00F2750F" w:rsidRDefault="00B465A4" w:rsidP="003E08FC">
      <w:pPr>
        <w:pStyle w:val="B1"/>
        <w:rPr>
          <w:lang w:val="en-CA" w:eastAsia="zh-CN"/>
        </w:rPr>
      </w:pPr>
    </w:p>
    <w:sectPr w:rsidR="00B465A4" w:rsidRPr="00F2750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B6737" w14:textId="77777777" w:rsidR="00190E7F" w:rsidRPr="00A10429" w:rsidRDefault="00190E7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81597BB" w14:textId="77777777" w:rsidR="00190E7F" w:rsidRPr="00A10429" w:rsidRDefault="00190E7F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4DFBFF0C" w14:textId="77777777" w:rsidR="00190E7F" w:rsidRDefault="00190E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B9D9E" w14:textId="77777777" w:rsidR="00190E7F" w:rsidRPr="00A10429" w:rsidRDefault="00190E7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F39ECBD" w14:textId="77777777" w:rsidR="00190E7F" w:rsidRPr="00A10429" w:rsidRDefault="00190E7F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7ED7C34" w14:textId="77777777" w:rsidR="00190E7F" w:rsidRDefault="00190E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4"/>
  </w:num>
  <w:num w:numId="3" w16cid:durableId="980884213">
    <w:abstractNumId w:val="24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19"/>
  </w:num>
  <w:num w:numId="7" w16cid:durableId="1073939429">
    <w:abstractNumId w:val="5"/>
  </w:num>
  <w:num w:numId="8" w16cid:durableId="214005466">
    <w:abstractNumId w:val="18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2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7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7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653603067">
    <w:abstractNumId w:val="0"/>
  </w:num>
  <w:num w:numId="33" w16cid:durableId="1114905461">
    <w:abstractNumId w:val="4"/>
  </w:num>
  <w:num w:numId="34" w16cid:durableId="402262815">
    <w:abstractNumId w:val="21"/>
  </w:num>
  <w:num w:numId="35" w16cid:durableId="1312977174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2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Laurent Noel</cp:lastModifiedBy>
  <cp:revision>2</cp:revision>
  <dcterms:created xsi:type="dcterms:W3CDTF">2023-08-25T06:20:00Z</dcterms:created>
  <dcterms:modified xsi:type="dcterms:W3CDTF">2023-08-25T06:20:00Z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